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Расписание уроков на вторник, 17 марта 2026 г.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(дистанционное обучение 5 – 11 классов по причине проведения ВТМ в формате ОГЭ)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08"/>
        <w:gridCol w:w="3776"/>
        <w:gridCol w:w="709"/>
        <w:gridCol w:w="3827"/>
        <w:gridCol w:w="709"/>
        <w:gridCol w:w="41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5б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форма организации обучения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Муз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Записи </w:t>
            </w:r>
            <w:r>
              <w:t xml:space="preserve">в </w:t>
            </w:r>
            <w:r>
              <w:t xml:space="preserve">тетради.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Повторение темы «Имя существительное» у. 622, 626, подготовиться к контрольной работе.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Устно вопр.стр.72 + повторить основные орфограммы. Упр.626. Выполнить морфологический разбор (3) существительного из предложения: Мы сегодня пришли с другом.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Действия с десятичными дробями. №6.174, №6.192, стр.118 выучить правило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Решить ВПР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 «Пищевые связи в природных сообществах». Изучить п. 22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«Финно-угры на территории края». Прочитать параграф 3 (стр. 30-33).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Действия с десятичными дробями. №6.174, №6.192, стр.118 выучить правило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Работа по вопросам (по тексту «В дурном обществе»)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Повторение темы «Имя существительное» у. 622, 626, подготовиться к контрольной работе.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«Финно-угры на территории края». Прочитать параграф 3 (стр. 30-33).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Действия с десятичными дробями. №6.174, №6.192, стр.118 выучить правило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Решить ВПР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 «Пищевые связи в природных сообществах». Изучить п. 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«Финно-угры на территории края». Прочитать параграф 3 (стр. 30-33).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 «Пищевые связи в природных сообществах». Изучить п. 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Повторить записи в тетради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Муз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Записи </w:t>
            </w:r>
            <w:r>
              <w:t xml:space="preserve">в </w:t>
            </w:r>
            <w:r>
              <w:t xml:space="preserve">тетради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56"/>
        <w:gridCol w:w="3588"/>
        <w:gridCol w:w="709"/>
        <w:gridCol w:w="3827"/>
        <w:gridCol w:w="709"/>
        <w:gridCol w:w="41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6б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записать </w:t>
            </w:r>
            <w:r>
              <w:t xml:space="preserve">примеры </w:t>
            </w:r>
            <w:r>
              <w:t xml:space="preserve">приспосабливаемости </w:t>
            </w:r>
            <w:r>
              <w:t xml:space="preserve">животных </w:t>
            </w:r>
            <w:r>
              <w:t xml:space="preserve">и </w:t>
            </w:r>
            <w:r>
              <w:t xml:space="preserve">растений </w:t>
            </w:r>
            <w:r>
              <w:t xml:space="preserve">к </w:t>
            </w:r>
            <w:r>
              <w:t xml:space="preserve">окружающей </w:t>
            </w:r>
            <w:r>
              <w:t xml:space="preserve">среде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Упр. 539 доделать, п. 82 изучить, упр. 499, 502.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Арифметические действия с отриц. И положит. Числами. №4.300, 4.301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Заполнение кластера по стр.79. упр.507, 508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Арифметические действия с положительными и отрицательными  числами. № 4.300, № 4.301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none"/>
              </w:rPr>
            </w:pPr>
            <w:r>
              <w:t xml:space="preserve">Российское государство и общество во второй половине 15 века</w:t>
            </w:r>
            <w:r/>
          </w:p>
          <w:p>
            <w:pPr>
              <w:spacing w:before="0" w:after="0" w:line="57" w:lineRule="atLeast"/>
            </w:pPr>
            <w:r>
              <w:rPr>
                <w:highlight w:val="none"/>
              </w:rPr>
              <w:t xml:space="preserve">См. задание в группе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Арифметические действия с положительными и отрицательными  числами. № 4.300, № 4.301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записать </w:t>
            </w:r>
            <w:r>
              <w:t xml:space="preserve">примеры </w:t>
            </w:r>
            <w:r>
              <w:t xml:space="preserve">приспосабливаемости </w:t>
            </w:r>
            <w:r>
              <w:t xml:space="preserve">животных </w:t>
            </w:r>
            <w:r>
              <w:t xml:space="preserve">и </w:t>
            </w:r>
            <w:r>
              <w:t xml:space="preserve">растений </w:t>
            </w:r>
            <w:r>
              <w:t xml:space="preserve">к </w:t>
            </w:r>
            <w:r>
              <w:t xml:space="preserve">окружающей </w:t>
            </w:r>
            <w:r>
              <w:t xml:space="preserve">среде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Передвижение по учебной дистанции изученными ходами.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Заполнение кластера по стр.82-83. Упр.512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Передвижение по учебной дистанции изученными ходами.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записать </w:t>
            </w:r>
            <w:r>
              <w:t xml:space="preserve">примеры </w:t>
            </w:r>
            <w:r>
              <w:t xml:space="preserve">приспосабливаемости </w:t>
            </w:r>
            <w:r>
              <w:t xml:space="preserve">животных </w:t>
            </w:r>
            <w:r>
              <w:t xml:space="preserve">и </w:t>
            </w:r>
            <w:r>
              <w:t xml:space="preserve">растений </w:t>
            </w:r>
            <w:r>
              <w:t xml:space="preserve">к </w:t>
            </w:r>
            <w:r>
              <w:t xml:space="preserve">окружающей </w:t>
            </w:r>
            <w:r>
              <w:t xml:space="preserve">среде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Передвижение по учебной дистанции изученными ходами.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none"/>
              </w:rPr>
            </w:pPr>
            <w:r>
              <w:t xml:space="preserve">Российское государство и общество во второй половине 15 века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0" w:after="0" w:line="57" w:lineRule="atLeast"/>
            </w:pPr>
            <w:r>
              <w:rPr>
                <w:highlight w:val="none"/>
              </w:rPr>
              <w:t xml:space="preserve">См. задание в группе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Упр. 527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none"/>
              </w:rPr>
            </w:pPr>
            <w:r>
              <w:t xml:space="preserve">Российское государство и общество во второй половине 15 века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0" w:after="0" w:line="57" w:lineRule="atLeast"/>
            </w:pPr>
            <w:r>
              <w:rPr>
                <w:highlight w:val="none"/>
              </w:rPr>
              <w:t xml:space="preserve">См. задание в группе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Упр. 539 доделать, п. 82 изучить, упр. 499, 502. 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Упр. 563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56"/>
        <w:gridCol w:w="3588"/>
        <w:gridCol w:w="850"/>
        <w:gridCol w:w="3543"/>
        <w:gridCol w:w="850"/>
        <w:gridCol w:w="41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7б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7в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«Повторение темы «Предлог»</w:t>
              <w:br/>
              <w:t xml:space="preserve">выполнить письменно упр. 431, сделать морфологический разбор двух предлогов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Изо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Частный дом. Функционально-архитектурная планировка жилища. Читать стр. 139-142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задание в файле, в эл.журнале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Каналы связи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«Повторение темы «Предлог»</w:t>
              <w:br/>
              <w:t xml:space="preserve">выполнить письменно упр. 431, сделать морфологический разбор двух предлогов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дать </w:t>
            </w:r>
            <w:r>
              <w:t xml:space="preserve">характеристику </w:t>
            </w:r>
            <w:r>
              <w:t xml:space="preserve">экономики </w:t>
            </w:r>
            <w:r>
              <w:t xml:space="preserve">США, </w:t>
            </w:r>
            <w:r>
              <w:t xml:space="preserve">таблица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Практическая работа «Программирование дополнительных механизмов»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задание в файле, в эл.журнале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Упр. 362, выполнить морфологический разбор 2 предлогов или дистанционный урок в 13.00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задание в файле, в эл.журнале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Каналы связи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Тема «Работа с текстом»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Прослушать аудиозапись, подготовить хорошее чтение и устный перевод второго абзаца текста на стр. 94 учебника. </w:t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(аудиозапись в элжуре)</w:t>
            </w:r>
            <w:r>
              <w:rPr>
                <w:rFonts w:ascii="Calibri" w:hAnsi="Calibri" w:eastAsia="Calibri" w:cs="Calibri"/>
                <w:sz w:val="22"/>
              </w:rPr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none"/>
              </w:rPr>
            </w:pPr>
            <w:r>
              <w:t xml:space="preserve">Работа с лексикой по теме «Переработка:материалы и упаковка». 1) у 1,2 с 93 в учебнике -списать слова с транскрипцией и переводом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0" w:after="0" w:line="57" w:lineRule="atLeast"/>
            </w:pPr>
            <w:r>
              <w:rPr>
                <w:highlight w:val="none"/>
              </w:rPr>
              <w:t xml:space="preserve">2) составить все возможные словосочетания со словами из упр. 1,2 письменно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Практическая работа «Программирование дополнительных механизмов»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Частный дом. Функционально-архитектурная планировка жилища. Читать стр. 139-142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дать </w:t>
            </w:r>
            <w:r>
              <w:t xml:space="preserve">характеристику </w:t>
            </w:r>
            <w:r>
              <w:t xml:space="preserve">экономики </w:t>
            </w:r>
            <w:r>
              <w:t xml:space="preserve">США, </w:t>
            </w:r>
            <w:r>
              <w:t xml:space="preserve">таблица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none"/>
              </w:rPr>
            </w:pPr>
            <w:r>
              <w:t xml:space="preserve">Работа с лексикой по теме «Переработка:материалы и упаковка». 1) у 1,2 с 93 в учебнике -списать слова с транскрипцией и переводом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0" w:after="0" w:line="57" w:lineRule="atLeast"/>
            </w:pPr>
            <w:r>
              <w:rPr>
                <w:highlight w:val="none"/>
              </w:rPr>
              <w:t xml:space="preserve">2) составить все возможные словосочетания со словами из упр. 1,2 письменно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Каналы связи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Изо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Частный дом. Функционально-архитектурная планировка жилища. Читать стр. 139-142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Гео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дать </w:t>
            </w:r>
            <w:r>
              <w:t xml:space="preserve">характеристику </w:t>
            </w:r>
            <w:r>
              <w:t xml:space="preserve">экономики </w:t>
            </w:r>
            <w:r>
              <w:t xml:space="preserve">США, </w:t>
            </w:r>
            <w:r>
              <w:t xml:space="preserve">таблица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Практическая работа «Программирование дополнительных механизмов»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56"/>
        <w:gridCol w:w="3588"/>
        <w:gridCol w:w="850"/>
        <w:gridCol w:w="3543"/>
        <w:gridCol w:w="850"/>
        <w:gridCol w:w="41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8б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8в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</w:tr>
      <w:tr>
        <w:tblPrEx/>
        <w:trPr>
          <w:trHeight w:val="113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и мощность электрического тока. Закон Джоуля-Ленца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.» П 50-53- изучить. Задание в вк.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color w:val="132565"/>
                <w:sz w:val="20"/>
              </w:rPr>
              <w:t xml:space="preserve">Тема: "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</w:rPr>
              <w:t xml:space="preserve">Предложения с обособленными членами. Обособление определений".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132565"/>
                <w:sz w:val="20"/>
              </w:rPr>
              <w:t xml:space="preserve">1.Изучить теоретический материал §33, презентация (прикреплена в чате класса)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132565"/>
                <w:sz w:val="20"/>
              </w:rPr>
              <w:t xml:space="preserve">2.Выполнить упр.352, 353</w:t>
            </w:r>
            <w:r>
              <w:rPr>
                <w:rFonts w:ascii="Liberation Sans" w:hAnsi="Liberation Sans" w:eastAsia="Liberation Sans" w:cs="Liberation Sans"/>
                <w:sz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Безопасные действия при авариях на коммунальных системах жизнеобеспечения».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Задание в ВК.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Безопасные действия при авариях на коммунальных системах жизнеобеспечения». Задание в ВК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и мощность электрического тока. Закон Джоуля-Ленца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.» П 50-53- изучить. Задание в вк.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Записи </w:t>
            </w:r>
            <w:r>
              <w:t xml:space="preserve">в </w:t>
            </w:r>
            <w:r>
              <w:t xml:space="preserve">тетради</w:t>
            </w:r>
            <w:r/>
          </w:p>
        </w:tc>
      </w:tr>
      <w:tr>
        <w:tblPrEx/>
        <w:trPr>
          <w:trHeight w:val="7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tabs>
                <w:tab w:val="center" w:pos="168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Подготовка к контрольной работе, задание в беседе</w:t>
            </w:r>
            <w:r>
              <w:tab/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Записи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тетради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Обучение коньковому ходу </w:t>
            </w:r>
            <w:r>
              <w:t xml:space="preserve">https://rutube.ru/video/939d1d8165a67c60ed6e474a2217104e/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Параграф 23. Вопрос 4 в тетради письменно.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Обучение коньковому ходу </w:t>
            </w:r>
            <w:r>
              <w:t xml:space="preserve">https://rutube.ru/video/939d1d8165a67c60ed6e474a2217104e/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Замена на литературу. Читать рассказ А.Толстого «Русский характер»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t xml:space="preserve">Обучение коньковому ходу </w:t>
            </w:r>
            <w:r>
              <w:t xml:space="preserve">https://rutube.ru/video/939d1d8165a67c60ed6e474a2217104e/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Параграф 23. Вопрос 4 в тетради письменно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Подготовка к контрольной работе, задание выдано на карточке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Правила обособления согласованных определений. Упр. 352 доделать, п.33 выучить правила.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Подготовка к контрольной работе, задание в беседе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и мощность электрического тока. Закон Джоуля-Ленца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.» П 50-53- изучить. Задание в вк.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Муз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Записи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тетради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ОБЗР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Безопасные действия при авариях на коммунальных системах жизнеобеспечения». Задание в ВК.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Параграф 23. Вопрос 4 в тетради письменно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56"/>
        <w:gridCol w:w="3588"/>
        <w:gridCol w:w="850"/>
        <w:gridCol w:w="3543"/>
        <w:gridCol w:w="851"/>
        <w:gridCol w:w="4111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9а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9б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9в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форма организации обучения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Способы перехода с одного лыжного хода на другой.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Число П..Длина окружности. Задание в беседе.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«Российская империя накануне революции».  Стр. 104-110, устно ответить на вопросы.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повторить </w:t>
            </w:r>
            <w:r>
              <w:t xml:space="preserve">записи </w:t>
            </w:r>
            <w:r>
              <w:t xml:space="preserve">в </w:t>
            </w:r>
            <w:r>
              <w:t xml:space="preserve">тетради </w:t>
            </w:r>
            <w:r>
              <w:t xml:space="preserve">по </w:t>
            </w:r>
            <w:r>
              <w:t xml:space="preserve">теме «</w:t>
            </w:r>
            <w:r>
              <w:t xml:space="preserve">Металлы»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Тема: «Российская империя накануне революции».  Стр. 104-110, устно ответить на вопросы.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Способы перехода с одного лыжного хода на другой.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135" w:right="0" w:firstLine="0"/>
              <w:spacing w:before="0"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Урок-практикум "Волновые свойства света: дисперсия, интерференция и дифракция".Задание в вк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повторить </w:t>
            </w:r>
            <w:r>
              <w:t xml:space="preserve">записи </w:t>
            </w:r>
            <w:r>
              <w:t xml:space="preserve">в </w:t>
            </w:r>
            <w:r>
              <w:t xml:space="preserve">тетради </w:t>
            </w:r>
            <w:r>
              <w:t xml:space="preserve">по </w:t>
            </w:r>
            <w:r>
              <w:t xml:space="preserve">теме «</w:t>
            </w:r>
            <w:r>
              <w:t xml:space="preserve">Металлы»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Н.В.Гоголь «Мертвые души», прочитать 1-2 главы. Написать сочинение по роману «Герой нашего времени».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Тема «Двоеточие в бессоюзном сложном предложении»</w:t>
              <w:br/>
              <w:t xml:space="preserve">выполнить упр. 273, 275 (2)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Повторение темы « Знаки препинания в бессоюзном сложном предложении»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Повторить записи в тетради по теме «Металлы»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Тема «Н.В. Гоголь. Жизнь и творчество. История создания поэмы «Мертвые души»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Урок-практикум "Волновые свойства света: дисперсия, интерференция и дифракция".Задание в вк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Число П..Длина окружности. Задание в беседе.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Число П..Длина окружности. Задание в беседе.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Ф-ра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Способы перехода с одного лыжного хода на другой.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Тема «Двоеточие в бессоюзном сложном предложении»</w:t>
              <w:br/>
              <w:t xml:space="preserve">выполнить упр. 273, 275 (2)</w:t>
            </w:r>
            <w:r/>
            <w:r/>
          </w:p>
          <w:p>
            <w:pPr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Ист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t xml:space="preserve">Тема: «Российская империя накануне революции».  Стр. 104-110, устно ответить на вопросы.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t xml:space="preserve">Подготовка к к.р по произведению «Герой нашего времени»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Урок-практикум "Волновые свойства света: дисперсия, интерференция и дифракция".Задание в вк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7"/>
        <w:gridCol w:w="5341"/>
        <w:gridCol w:w="1276"/>
        <w:gridCol w:w="6094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форма организации обучения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предмет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форма организации обучения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Тема «Электроёмкость. Конденсатор» , читать п.67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Тема «Экологические пирамиды. Сукцессии». Изучить п.26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задание в файле, в эл.журнале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Решить карточку  (см. в беседе)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Идейно-художественное своеобразие рассказа «Ионыч» А.П. Чехова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Инф/общ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ИНФ Тема: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Размещение веб-сайтов. Услуга хостинга. Загрузка файлов на сайт</w:t>
            </w:r>
            <w:r/>
          </w:p>
          <w:p>
            <w:pPr>
              <w:ind w:left="0" w:right="0" w:firstLine="0"/>
              <w:spacing w:after="0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Правовое регулирование семейных отношений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См. задание в группе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Тема «Сцепленное наследование признаков».И Изучить п. 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Общ/инф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ИНФ Тема: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Последовательность решения задач анализа данных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r/>
          </w:p>
          <w:p>
            <w:pPr>
              <w:ind w:left="0" w:right="0" w:firstLine="0"/>
              <w:spacing w:after="0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Правовое регулирование налоговых правоотношений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См. задание в группе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tabs>
                <w:tab w:val="left" w:pos="53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tab/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задание в файле, в эл.журнале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tabs>
                <w:tab w:val="left" w:pos="567" w:leader="none"/>
                <w:tab w:val="left" w:pos="51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tab/>
              <w:t xml:space="preserve">Создание паспорта (по плану) любимого произведения</w:t>
            </w:r>
            <w:r>
              <w:tab/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Инф/общ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ОБЩ: работа с презентацией. 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ИНФ. Тема: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  <w:t xml:space="preserve">Линейный поиск заданного значения в массиве. Практическая работа по теме "Линейный поиск заданного значения в массиве"</w:t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firstLine="0"/>
              <w:spacing w:line="235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Просмотри видеоурок по ссылке </w:t>
            </w:r>
            <w:hyperlink r:id="rId9" w:tooltip="https://yandex.ru/video/preview/15496164054003983941" w:history="1">
              <w:r>
                <w:rPr>
                  <w:rStyle w:val="820"/>
                  <w:rFonts w:ascii="Calibri" w:hAnsi="Calibri" w:eastAsia="Calibri" w:cs="Calibri"/>
                  <w:color w:val="0563c1"/>
                  <w:sz w:val="20"/>
                  <w:szCs w:val="20"/>
                  <w:u w:val="single"/>
                </w:rPr>
                <w:t xml:space="preserve">https://yandex.ru/video/preview/15496164054003983941</w:t>
              </w:r>
            </w:hyperlink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 и сделай краткие записи в тетради; </w:t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стр. 173 учебника прочитать и перевести грамматический материал Causative form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1" w:type="dxa"/>
            <w:vAlign w:val="top"/>
            <w:textDirection w:val="lrTb"/>
            <w:noWrap w:val="false"/>
          </w:tcPr>
          <w:p>
            <w:r>
              <w:t xml:space="preserve">Повторить слова с 72,74, способы выражения будущего времени.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Решить карточку  (см. в беседе)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3">
    <w:name w:val="Heading 1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2"/>
    <w:basedOn w:val="662"/>
    <w:next w:val="838"/>
    <w:link w:val="665"/>
    <w:uiPriority w:val="9"/>
    <w:unhideWhenUsed/>
    <w:qFormat/>
    <w:rPr>
      <w:rFonts w:ascii="Liberation Sans" w:hAnsi="Liberation Sans" w:eastAsia="Liberation Sans" w:cs="Liberation Sans"/>
    </w:rPr>
  </w:style>
  <w:style w:type="character" w:styleId="665">
    <w:name w:val="Heading 2 Char"/>
    <w:link w:val="664"/>
    <w:uiPriority w:val="9"/>
    <w:rPr>
      <w:rFonts w:ascii="Liberation Sans" w:hAnsi="Liberation Sans" w:eastAsia="Liberation Sans" w:cs="Liberation Sans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7">
    <w:name w:val="Heading 3 Char"/>
    <w:link w:val="666"/>
    <w:uiPriority w:val="9"/>
    <w:rPr>
      <w:rFonts w:ascii="Liberation Sans" w:hAnsi="Liberation Sans" w:cs="Liberation Sans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Liberation Sans" w:hAnsi="Liberation Sans" w:eastAsia="Liberation Sans" w:cs="Liberation Sans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Liberation Sans" w:hAnsi="Liberation Sans" w:eastAsia="Liberation Sans" w:cs="Liberation Sans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Liberation Sans" w:hAnsi="Liberation Sans" w:eastAsia="Liberation Sans" w:cs="Liberation Sans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yandex.ru/video/preview/1549616405400398394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латушкина</cp:lastModifiedBy>
  <cp:revision>20</cp:revision>
  <dcterms:modified xsi:type="dcterms:W3CDTF">2026-03-16T17:25:45Z</dcterms:modified>
</cp:coreProperties>
</file>